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FD50E" w14:textId="77777777" w:rsidR="00C91E81" w:rsidRPr="005D71AB" w:rsidRDefault="002F563E" w:rsidP="005D71AB">
      <w:pPr>
        <w:pStyle w:val="Rubrik1"/>
      </w:pPr>
      <w:r w:rsidRPr="005D71AB">
        <w:t>Inledning</w:t>
      </w:r>
    </w:p>
    <w:p w14:paraId="566D3A26" w14:textId="77777777" w:rsidR="00C91E81" w:rsidRDefault="00C91E81" w:rsidP="00C91E81">
      <w:pPr>
        <w:spacing w:after="0" w:line="240" w:lineRule="auto"/>
        <w:jc w:val="both"/>
      </w:pPr>
    </w:p>
    <w:p w14:paraId="375CA942" w14:textId="77777777" w:rsidR="002F563E" w:rsidRPr="00B94CE6" w:rsidRDefault="002F563E" w:rsidP="005D71AB">
      <w:r w:rsidRPr="00B94CE6">
        <w:t>Denna hållbarhetsrapport omfattar Gislaved Energi Koncern AB:s verksamma bolag Gislaved Energi Elnät AB och Gislaved Energi AB.</w:t>
      </w:r>
    </w:p>
    <w:p w14:paraId="78D62091" w14:textId="77777777" w:rsidR="002F563E" w:rsidRPr="00B94CE6" w:rsidRDefault="002F563E" w:rsidP="005D71AB">
      <w:r w:rsidRPr="00B94CE6">
        <w:t xml:space="preserve">Gislaved Energi Elnät distribuerar el till kunderna inom sitt nätområde. </w:t>
      </w:r>
    </w:p>
    <w:p w14:paraId="49AC417A" w14:textId="77777777" w:rsidR="002F563E" w:rsidRPr="00B94CE6" w:rsidRDefault="002F563E" w:rsidP="005D71AB">
      <w:r w:rsidRPr="00B94CE6">
        <w:t>Gislaved Energi AB har elproduktion i form av vatten- och solkraft i egen regi samt delägarskap i en vindkraftspark. Vi har elhandelsförsäljning främst till kunder inom kommunen, men har även en del externa kunder. Vi har produktion, distribution och försäljning av fjärrvärme i flera orter i kommunen. Vi äger och underhåller all gatubelysning i Gislaveds kommun samt erbjuder energitjänster till kunder.</w:t>
      </w:r>
    </w:p>
    <w:p w14:paraId="7058C740" w14:textId="77777777" w:rsidR="002F563E" w:rsidRPr="00B94CE6" w:rsidRDefault="002F563E" w:rsidP="005D71AB">
      <w:r w:rsidRPr="00B94CE6">
        <w:t>Vidare i denna rapport kommer vi att slå ihop bolagen och benämna dem Gislaved Energi.</w:t>
      </w:r>
    </w:p>
    <w:p w14:paraId="02EF9569" w14:textId="77777777" w:rsidR="00C91E81" w:rsidRPr="005D71AB" w:rsidRDefault="007A5641" w:rsidP="005D71AB">
      <w:pPr>
        <w:rPr>
          <w:b/>
          <w:bCs/>
        </w:rPr>
      </w:pPr>
      <w:r w:rsidRPr="005D71AB">
        <w:rPr>
          <w:b/>
          <w:bCs/>
        </w:rPr>
        <w:t>Gislaved Energi</w:t>
      </w:r>
      <w:r w:rsidR="002F563E" w:rsidRPr="005D71AB">
        <w:rPr>
          <w:b/>
          <w:bCs/>
        </w:rPr>
        <w:t>s v</w:t>
      </w:r>
      <w:r w:rsidR="00C91E81" w:rsidRPr="005D71AB">
        <w:rPr>
          <w:b/>
          <w:bCs/>
        </w:rPr>
        <w:t>ision är</w:t>
      </w:r>
      <w:r w:rsidR="004258B3" w:rsidRPr="005D71AB">
        <w:rPr>
          <w:b/>
          <w:bCs/>
        </w:rPr>
        <w:t>:</w:t>
      </w:r>
    </w:p>
    <w:p w14:paraId="07B98DCF" w14:textId="77777777" w:rsidR="00C91E81" w:rsidRPr="00B94CE6" w:rsidRDefault="00C91E81" w:rsidP="005D71AB">
      <w:r w:rsidRPr="00B94CE6">
        <w:t>-Vi bidrar till en hållbar fossilfri framtid för alla!</w:t>
      </w:r>
    </w:p>
    <w:p w14:paraId="39913AF7" w14:textId="77777777" w:rsidR="00C91E81" w:rsidRPr="005D71AB" w:rsidRDefault="007A5641" w:rsidP="005D71AB">
      <w:pPr>
        <w:rPr>
          <w:b/>
          <w:bCs/>
        </w:rPr>
      </w:pPr>
      <w:r w:rsidRPr="005D71AB">
        <w:rPr>
          <w:b/>
          <w:bCs/>
        </w:rPr>
        <w:t>Gislaved Energis</w:t>
      </w:r>
      <w:r w:rsidR="00C91E81" w:rsidRPr="005D71AB">
        <w:rPr>
          <w:b/>
          <w:bCs/>
        </w:rPr>
        <w:t xml:space="preserve"> affärsidé är</w:t>
      </w:r>
      <w:r w:rsidR="00922964" w:rsidRPr="005D71AB">
        <w:rPr>
          <w:b/>
          <w:bCs/>
        </w:rPr>
        <w:t>:</w:t>
      </w:r>
    </w:p>
    <w:p w14:paraId="138FF8DD" w14:textId="77777777" w:rsidR="00C91E81" w:rsidRPr="00B94CE6" w:rsidRDefault="00C91E81" w:rsidP="005D71AB">
      <w:r w:rsidRPr="00B94CE6">
        <w:t>- Vi erbjuder hållbara lösningar inom energiområdet och utvecklar infrastrukturen.</w:t>
      </w:r>
    </w:p>
    <w:p w14:paraId="154AF5AD" w14:textId="77777777" w:rsidR="00C91E81" w:rsidRPr="00B94CE6" w:rsidRDefault="00C91E81" w:rsidP="005D71AB">
      <w:r w:rsidRPr="00B94CE6">
        <w:t>- Vi är närmare, enklare och snabbare.</w:t>
      </w:r>
    </w:p>
    <w:p w14:paraId="77BFBAF2" w14:textId="77777777" w:rsidR="002F563E" w:rsidRPr="005D71AB" w:rsidRDefault="002F563E" w:rsidP="005D71AB">
      <w:pPr>
        <w:pStyle w:val="Rubrik1"/>
      </w:pPr>
      <w:r w:rsidRPr="005D71AB">
        <w:t>Miljö</w:t>
      </w:r>
    </w:p>
    <w:p w14:paraId="1173D299" w14:textId="77777777" w:rsidR="00C91E81" w:rsidRPr="00B94CE6" w:rsidRDefault="007A5641" w:rsidP="005D71AB">
      <w:pPr>
        <w:pStyle w:val="Rubrik1"/>
      </w:pPr>
      <w:r w:rsidRPr="00B94CE6">
        <w:t>Aktuell miljöpolicy</w:t>
      </w:r>
    </w:p>
    <w:p w14:paraId="2362F4A7" w14:textId="77777777" w:rsidR="00C91E81" w:rsidRPr="00B94CE6" w:rsidRDefault="00C91E81" w:rsidP="005D71AB">
      <w:r w:rsidRPr="00B94CE6">
        <w:t xml:space="preserve">Gislaved Energi arbetar med produktion och distribution av hållbar energi i form av el, värme, ljus och energitjänster. </w:t>
      </w:r>
    </w:p>
    <w:p w14:paraId="26505F92" w14:textId="77777777" w:rsidR="00C91E81" w:rsidRPr="00B94CE6" w:rsidRDefault="00C91E81" w:rsidP="005D71AB">
      <w:r w:rsidRPr="00B94CE6">
        <w:t>Vi skall minska påverkan av miljön så långt det är ekologiskt motiverat, tekniskt möjligt och ekonomiskt rimligt. Vi vill genom öppenhet och engagemang för miljöfrågorna i vår organisation skapa förtroende för vår verksamhet hos kunder, ägare, anställda, allmänhet och myndigheter. Miljöfrågorna skall integreras i alla delar av vår verksamhet och ständigt utveckla vårt kunnande om energisystemets effekter på hälsa och miljö.</w:t>
      </w:r>
    </w:p>
    <w:p w14:paraId="746F20A7" w14:textId="77777777" w:rsidR="002F563E" w:rsidRPr="00B94CE6" w:rsidRDefault="002F563E" w:rsidP="005D71AB">
      <w:r w:rsidRPr="00B94CE6">
        <w:t>Alla anställda på Gislaved Energi har ett miljöansvar. Vi skall:</w:t>
      </w:r>
    </w:p>
    <w:p w14:paraId="6644A4D8" w14:textId="77777777" w:rsidR="002F563E" w:rsidRPr="00B94CE6" w:rsidRDefault="002F563E" w:rsidP="005D71AB">
      <w:r w:rsidRPr="00B94CE6">
        <w:t>*   Uppfylla bindande krav och förordningar i gällande lagstiftning.</w:t>
      </w:r>
      <w:r w:rsidRPr="00B94CE6">
        <w:br/>
        <w:t>*   Arbeta förebyggande och sträva efter ständiga förbättringar.</w:t>
      </w:r>
      <w:r w:rsidRPr="00B94CE6">
        <w:br/>
        <w:t>*   Så långt det är möjligt hjälpa våra kunder med energieffektivisering och miljövänliga lösningar.</w:t>
      </w:r>
      <w:r w:rsidRPr="00B94CE6">
        <w:br/>
        <w:t>*   Eftersträva att välja produkter som är skonsamma mot miljön och kan återanvändas.</w:t>
      </w:r>
      <w:r w:rsidRPr="00B94CE6">
        <w:br/>
        <w:t>*   Begränsa våra utsläpps- och avfallsmängder.</w:t>
      </w:r>
      <w:r w:rsidRPr="00B94CE6">
        <w:br/>
        <w:t>*   Utbilda och engagera samtliga anställda i vårt miljöarbete.</w:t>
      </w:r>
      <w:r w:rsidRPr="00B94CE6">
        <w:br/>
        <w:t>*   Tillhandahålla en öppen och korrekt miljöinformation.</w:t>
      </w:r>
    </w:p>
    <w:p w14:paraId="7274EE2C" w14:textId="086AD991" w:rsidR="00F72682" w:rsidRDefault="00F277DB" w:rsidP="005D71AB">
      <w:pPr>
        <w:pStyle w:val="Rubrik1"/>
      </w:pPr>
      <w:r>
        <w:lastRenderedPageBreak/>
        <w:t>Händelser under 202</w:t>
      </w:r>
      <w:r w:rsidR="00D629DE">
        <w:t>3</w:t>
      </w:r>
    </w:p>
    <w:p w14:paraId="1C4FB242" w14:textId="0954A29B" w:rsidR="00F277DB" w:rsidRDefault="009D4711" w:rsidP="005D71AB">
      <w:r>
        <w:t xml:space="preserve">Bolaget arbetar för att minska påverkan på miljön och har genom fortsatt samverkan med </w:t>
      </w:r>
      <w:r w:rsidR="006841F2">
        <w:t>Gislaveds kommun</w:t>
      </w:r>
      <w:r>
        <w:t xml:space="preserve"> gjort energieffektivisering av gatubelysningen inom kommunen</w:t>
      </w:r>
      <w:r w:rsidR="00C904F7">
        <w:t xml:space="preserve">. Byte av drygt 2680 armaturer till energisnål LED teknik har gjorts i Gislaveds </w:t>
      </w:r>
      <w:r w:rsidR="006841F2">
        <w:t>tätort.</w:t>
      </w:r>
      <w:r>
        <w:t xml:space="preserve"> Under 2022 bildades bolaget Gislaved Energipark AB där Gislaved Energi är delägare </w:t>
      </w:r>
      <w:r w:rsidR="004E37D4">
        <w:t>34</w:t>
      </w:r>
      <w:r>
        <w:t>%. Bolaget ska bedriva långsiktig utveckling, produktion och försäljning av förnyelsebar energi, energilagring, vätgas och syrgasproduktion och tjänster inom frekvensmarknaden.</w:t>
      </w:r>
      <w:r w:rsidR="00991A25">
        <w:t xml:space="preserve"> </w:t>
      </w:r>
      <w:r w:rsidR="00FD679E">
        <w:t>16 nya</w:t>
      </w:r>
      <w:r w:rsidR="00991A25">
        <w:t xml:space="preserve"> fjärrvärmekunder har installerats under året.</w:t>
      </w:r>
    </w:p>
    <w:p w14:paraId="0AE209EB" w14:textId="77777777" w:rsidR="00C91E81" w:rsidRPr="00B94CE6" w:rsidRDefault="00C91E81" w:rsidP="005D71AB">
      <w:pPr>
        <w:pStyle w:val="Rubrik1"/>
      </w:pPr>
      <w:r w:rsidRPr="00B94CE6">
        <w:t>Lokaler och transporter</w:t>
      </w:r>
    </w:p>
    <w:p w14:paraId="1CA340A2" w14:textId="77777777" w:rsidR="002F563E" w:rsidRPr="00B94CE6" w:rsidRDefault="00756DF5" w:rsidP="005D71AB">
      <w:r w:rsidRPr="00B94CE6">
        <w:t>Våra lokaler på Mårtensgatan värms upp med fjärrvärme samt spillvärme från vår inmatningsstation för el. Vi har en solenergianläggning på taket som i första hand ska täcka vår egenförbrukning</w:t>
      </w:r>
      <w:r w:rsidR="00171E1F" w:rsidRPr="00B94CE6">
        <w:t xml:space="preserve"> </w:t>
      </w:r>
      <w:r w:rsidRPr="00B94CE6">
        <w:t>och i andra hand bidra till lägre nätförluster.</w:t>
      </w:r>
    </w:p>
    <w:p w14:paraId="3DF34C89" w14:textId="77777777" w:rsidR="00756DF5" w:rsidRPr="00B94CE6" w:rsidRDefault="00756DF5" w:rsidP="005D71AB">
      <w:r w:rsidRPr="00B94CE6">
        <w:t xml:space="preserve">Våra bilar och arbetsfordon är rena elbilar, elhybrider eller </w:t>
      </w:r>
      <w:proofErr w:type="spellStart"/>
      <w:r w:rsidRPr="00B94CE6">
        <w:t>diselbilar</w:t>
      </w:r>
      <w:proofErr w:type="spellEnd"/>
      <w:r w:rsidRPr="00B94CE6">
        <w:t xml:space="preserve"> som tankas med HVO som är ett förnybart drivmedel.</w:t>
      </w:r>
    </w:p>
    <w:p w14:paraId="39CBFAC3" w14:textId="77777777" w:rsidR="00C91E81" w:rsidRPr="00B94CE6" w:rsidRDefault="00C91E81" w:rsidP="005D71AB">
      <w:pPr>
        <w:pStyle w:val="Rubrik1"/>
      </w:pPr>
      <w:r w:rsidRPr="00B94CE6">
        <w:t>Elhandel</w:t>
      </w:r>
    </w:p>
    <w:p w14:paraId="615FE042" w14:textId="1D2E1CCB" w:rsidR="007A5641" w:rsidRDefault="007A5641" w:rsidP="005D71AB">
      <w:r w:rsidRPr="00B94CE6">
        <w:t xml:space="preserve">Vi köper in 100 % förnybar el till samtliga </w:t>
      </w:r>
      <w:r w:rsidR="00CA600D" w:rsidRPr="00B94CE6">
        <w:t xml:space="preserve">våra </w:t>
      </w:r>
      <w:r w:rsidRPr="00B94CE6">
        <w:t>kunder. Den senaste statistiken för elinköpen gällande 20</w:t>
      </w:r>
      <w:r w:rsidR="00262B28">
        <w:t>2</w:t>
      </w:r>
      <w:r w:rsidR="002E7462">
        <w:t>3</w:t>
      </w:r>
      <w:r w:rsidRPr="00B94CE6">
        <w:t xml:space="preserve"> års elinköp finns i diagrammen nedan.</w:t>
      </w:r>
    </w:p>
    <w:p w14:paraId="683E00B3" w14:textId="67E3E129" w:rsidR="00A65B8A" w:rsidRPr="00B94CE6" w:rsidRDefault="00AF3AD6" w:rsidP="005D71AB">
      <w:r w:rsidRPr="00AF3AD6">
        <w:rPr>
          <w:noProof/>
        </w:rPr>
        <w:drawing>
          <wp:inline distT="0" distB="0" distL="0" distR="0" wp14:anchorId="2C41DFC7" wp14:editId="65CA835A">
            <wp:extent cx="4629150" cy="3705565"/>
            <wp:effectExtent l="0" t="0" r="0" b="9525"/>
            <wp:docPr id="175194043" name="Bildobjekt 1" descr="En bild som visar text, skärmbild, cirkel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94043" name="Bildobjekt 1" descr="En bild som visar text, skärmbild, cirkel, Teckensnitt&#10;&#10;Automatiskt genererad beskrivn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8152" cy="371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D93E2" w14:textId="12A98D13" w:rsidR="007A5641" w:rsidRDefault="007A5641" w:rsidP="00C91E81"/>
    <w:p w14:paraId="399FDE16" w14:textId="77777777" w:rsidR="008053D2" w:rsidRDefault="008053D2" w:rsidP="005D71AB">
      <w:pPr>
        <w:pStyle w:val="Rubrik1"/>
      </w:pPr>
    </w:p>
    <w:p w14:paraId="5BCD5F8B" w14:textId="77777777" w:rsidR="008053D2" w:rsidRPr="008053D2" w:rsidRDefault="008053D2" w:rsidP="008053D2">
      <w:pPr>
        <w:pStyle w:val="Rubrik1"/>
      </w:pPr>
      <w:r w:rsidRPr="008053D2">
        <w:t>Fjärrvärme</w:t>
      </w:r>
    </w:p>
    <w:p w14:paraId="70D731A2" w14:textId="77777777" w:rsidR="008053D2" w:rsidRDefault="008053D2" w:rsidP="008053D2">
      <w:pPr>
        <w:pStyle w:val="Rubrik3"/>
      </w:pPr>
      <w:r w:rsidRPr="008053D2">
        <w:t>Vår aktuella produktionsmix (202</w:t>
      </w:r>
      <w:r>
        <w:t>2</w:t>
      </w:r>
      <w:r w:rsidRPr="008053D2">
        <w:t>)</w:t>
      </w:r>
    </w:p>
    <w:p w14:paraId="680562D5" w14:textId="77777777" w:rsidR="008053D2" w:rsidRDefault="008053D2" w:rsidP="008053D2"/>
    <w:p w14:paraId="0CD6213B" w14:textId="047A6F1D" w:rsidR="008053D2" w:rsidRPr="008053D2" w:rsidRDefault="008053D2" w:rsidP="008053D2">
      <w:r>
        <w:t>Gislaved:</w:t>
      </w:r>
    </w:p>
    <w:p w14:paraId="13131D96" w14:textId="31307A3E" w:rsidR="008053D2" w:rsidRPr="008053D2" w:rsidRDefault="001D4D7A" w:rsidP="008053D2">
      <w:r w:rsidRPr="001D4D7A">
        <w:rPr>
          <w:noProof/>
        </w:rPr>
        <w:drawing>
          <wp:inline distT="0" distB="0" distL="0" distR="0" wp14:anchorId="2BCE7B76" wp14:editId="55CB9ABD">
            <wp:extent cx="5760720" cy="5052695"/>
            <wp:effectExtent l="0" t="0" r="0" b="0"/>
            <wp:docPr id="2108976328" name="Bildobjekt 1" descr="En bild som visar text, skärmbild, diagram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976328" name="Bildobjekt 1" descr="En bild som visar text, skärmbild, diagram, Teckensnitt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5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65312" w14:textId="3E4C386F" w:rsidR="00BA3007" w:rsidRDefault="00BA3007" w:rsidP="00C91E81">
      <w:pPr>
        <w:pStyle w:val="Rubrik2"/>
        <w:rPr>
          <w:rFonts w:ascii="Maven Pro" w:hAnsi="Maven Pro"/>
        </w:rPr>
      </w:pPr>
    </w:p>
    <w:p w14:paraId="24E69C5A" w14:textId="77777777" w:rsidR="008053D2" w:rsidRDefault="008053D2" w:rsidP="008053D2"/>
    <w:p w14:paraId="75EA33F9" w14:textId="77777777" w:rsidR="008053D2" w:rsidRDefault="008053D2" w:rsidP="008053D2"/>
    <w:p w14:paraId="7D40C6DD" w14:textId="77777777" w:rsidR="008053D2" w:rsidRDefault="008053D2" w:rsidP="008053D2"/>
    <w:p w14:paraId="35F69966" w14:textId="77777777" w:rsidR="008053D2" w:rsidRDefault="008053D2" w:rsidP="008053D2"/>
    <w:p w14:paraId="34C1CC7A" w14:textId="77777777" w:rsidR="008053D2" w:rsidRDefault="008053D2" w:rsidP="008053D2"/>
    <w:p w14:paraId="0FC500D1" w14:textId="77777777" w:rsidR="008053D2" w:rsidRDefault="008053D2" w:rsidP="008053D2"/>
    <w:p w14:paraId="162F5BC0" w14:textId="6BB81330" w:rsidR="008053D2" w:rsidRDefault="008053D2" w:rsidP="008053D2">
      <w:r>
        <w:t>Hestra:</w:t>
      </w:r>
    </w:p>
    <w:p w14:paraId="653CE207" w14:textId="2359D360" w:rsidR="008053D2" w:rsidRDefault="00300CE8" w:rsidP="008053D2">
      <w:r w:rsidRPr="00300CE8">
        <w:rPr>
          <w:noProof/>
        </w:rPr>
        <w:drawing>
          <wp:inline distT="0" distB="0" distL="0" distR="0" wp14:anchorId="480ED3E7" wp14:editId="7007B7E3">
            <wp:extent cx="5760720" cy="5055235"/>
            <wp:effectExtent l="0" t="0" r="0" b="0"/>
            <wp:docPr id="1070657750" name="Bildobjekt 1" descr="En bild som visar text, skärmbild, diagram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657750" name="Bildobjekt 1" descr="En bild som visar text, skärmbild, diagram, Teckensnitt&#10;&#10;Automatiskt genererad beskrivn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5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B13D0" w14:textId="5136D0C3" w:rsidR="008053D2" w:rsidRDefault="008053D2" w:rsidP="008053D2"/>
    <w:p w14:paraId="637575A7" w14:textId="77777777" w:rsidR="008053D2" w:rsidRDefault="008053D2" w:rsidP="008053D2"/>
    <w:p w14:paraId="45CB5A7C" w14:textId="77777777" w:rsidR="008053D2" w:rsidRDefault="008053D2" w:rsidP="008053D2"/>
    <w:p w14:paraId="2C1084CF" w14:textId="77777777" w:rsidR="001D4D7A" w:rsidRDefault="001D4D7A" w:rsidP="008053D2"/>
    <w:p w14:paraId="35E6A0AB" w14:textId="77777777" w:rsidR="008053D2" w:rsidRDefault="008053D2" w:rsidP="008053D2"/>
    <w:p w14:paraId="2C758AC4" w14:textId="77777777" w:rsidR="001D4D7A" w:rsidRDefault="001D4D7A" w:rsidP="008053D2"/>
    <w:p w14:paraId="253B39B2" w14:textId="77777777" w:rsidR="008053D2" w:rsidRDefault="008053D2" w:rsidP="008053D2"/>
    <w:p w14:paraId="4E7F3D5E" w14:textId="77777777" w:rsidR="008053D2" w:rsidRDefault="008053D2" w:rsidP="008053D2"/>
    <w:p w14:paraId="08D86E6A" w14:textId="77777777" w:rsidR="008053D2" w:rsidRDefault="008053D2" w:rsidP="008053D2"/>
    <w:p w14:paraId="31DBFCF8" w14:textId="53979010" w:rsidR="008053D2" w:rsidRDefault="008053D2" w:rsidP="008053D2">
      <w:proofErr w:type="spellStart"/>
      <w:r>
        <w:lastRenderedPageBreak/>
        <w:t>Reftele</w:t>
      </w:r>
      <w:proofErr w:type="spellEnd"/>
      <w:r>
        <w:t>:</w:t>
      </w:r>
    </w:p>
    <w:p w14:paraId="012AA1D3" w14:textId="5B7DE70D" w:rsidR="008053D2" w:rsidRPr="008053D2" w:rsidRDefault="00243E3C" w:rsidP="008053D2">
      <w:r w:rsidRPr="00243E3C">
        <w:rPr>
          <w:noProof/>
        </w:rPr>
        <w:drawing>
          <wp:inline distT="0" distB="0" distL="0" distR="0" wp14:anchorId="0815CB92" wp14:editId="22CF4D49">
            <wp:extent cx="5760720" cy="4973955"/>
            <wp:effectExtent l="0" t="0" r="0" b="0"/>
            <wp:docPr id="2079242785" name="Bildobjekt 1" descr="En bild som visar text, skärmbild, diagram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242785" name="Bildobjekt 1" descr="En bild som visar text, skärmbild, diagram, Teckensnitt&#10;&#10;Automatiskt genererad beskrivn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7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2BD7D" w14:textId="77777777" w:rsidR="00AE3FE4" w:rsidRDefault="00AE3FE4" w:rsidP="005D71AB">
      <w:pPr>
        <w:pStyle w:val="Rubrik1"/>
      </w:pPr>
    </w:p>
    <w:p w14:paraId="02C1BCF5" w14:textId="7DCE81B3" w:rsidR="00C91E81" w:rsidRPr="00B94CE6" w:rsidRDefault="00C91E81" w:rsidP="005D71AB">
      <w:pPr>
        <w:pStyle w:val="Rubrik1"/>
      </w:pPr>
      <w:r w:rsidRPr="00B94CE6">
        <w:t>Elnät</w:t>
      </w:r>
    </w:p>
    <w:p w14:paraId="5D7AB056" w14:textId="7843A828" w:rsidR="009D0B9F" w:rsidRDefault="009D0B9F" w:rsidP="005D71AB">
      <w:r w:rsidRPr="00B94CE6">
        <w:t xml:space="preserve">För våra nätförluster köper vi </w:t>
      </w:r>
      <w:r w:rsidR="000411B7" w:rsidRPr="00B94CE6">
        <w:t xml:space="preserve">in </w:t>
      </w:r>
      <w:r w:rsidRPr="00B94CE6">
        <w:t xml:space="preserve">100 % förnybar el. </w:t>
      </w:r>
    </w:p>
    <w:p w14:paraId="78618108" w14:textId="77777777" w:rsidR="001B27B4" w:rsidRDefault="001B27B4" w:rsidP="005D71AB">
      <w:pPr>
        <w:pStyle w:val="Rubrik1"/>
      </w:pPr>
    </w:p>
    <w:p w14:paraId="4C9789E8" w14:textId="77777777" w:rsidR="00051159" w:rsidRDefault="00051159" w:rsidP="00051159"/>
    <w:p w14:paraId="454AE0F2" w14:textId="77777777" w:rsidR="00051159" w:rsidRDefault="00051159" w:rsidP="00051159"/>
    <w:p w14:paraId="14373546" w14:textId="77777777" w:rsidR="00051159" w:rsidRPr="00051159" w:rsidRDefault="00051159" w:rsidP="00051159"/>
    <w:p w14:paraId="0E1DCE6C" w14:textId="54450F1C" w:rsidR="00C91E81" w:rsidRPr="00B94CE6" w:rsidRDefault="00C91E81" w:rsidP="005D71AB">
      <w:pPr>
        <w:pStyle w:val="Rubrik1"/>
      </w:pPr>
      <w:r w:rsidRPr="00B94CE6">
        <w:lastRenderedPageBreak/>
        <w:t>Elproduktion</w:t>
      </w:r>
    </w:p>
    <w:p w14:paraId="2884ABAD" w14:textId="78396AE0" w:rsidR="009D0B9F" w:rsidRPr="00D93FCB" w:rsidRDefault="009D0B9F" w:rsidP="00C91E81">
      <w:r w:rsidRPr="005D71AB">
        <w:t xml:space="preserve">Vi arbetar med förnybar elproduktion i form av sol, vind och vatten. Vi är delägare (15 %) i Klämman Vind som har två vindkraftverk i Gislaveds kommun. Vi äger </w:t>
      </w:r>
      <w:r w:rsidR="009D4711">
        <w:t>Gyllenfors kraftstation</w:t>
      </w:r>
      <w:r w:rsidRPr="005D71AB">
        <w:t xml:space="preserve"> </w:t>
      </w:r>
      <w:r w:rsidR="009D4711">
        <w:t>i</w:t>
      </w:r>
      <w:r w:rsidRPr="005D71AB">
        <w:t xml:space="preserve"> Nissan i Gislaved</w:t>
      </w:r>
      <w:r w:rsidR="009A00DD" w:rsidRPr="005D71AB">
        <w:t xml:space="preserve"> och har under </w:t>
      </w:r>
      <w:r w:rsidR="009A00DD" w:rsidRPr="00D93FCB">
        <w:t xml:space="preserve">2021 köpt ytterligare ett vattenkraftverk i </w:t>
      </w:r>
      <w:proofErr w:type="spellStart"/>
      <w:r w:rsidR="009A00DD" w:rsidRPr="00D93FCB">
        <w:t>Vikafors</w:t>
      </w:r>
      <w:proofErr w:type="spellEnd"/>
      <w:r w:rsidR="009A00DD" w:rsidRPr="00D93FCB">
        <w:t xml:space="preserve"> som har en damm. Vi </w:t>
      </w:r>
      <w:r w:rsidRPr="00D93FCB">
        <w:t>har lite solelproduktion främst för eget bruk.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47"/>
        <w:gridCol w:w="1663"/>
      </w:tblGrid>
      <w:tr w:rsidR="0074373D" w:rsidRPr="00D93FCB" w14:paraId="593683DF" w14:textId="77777777" w:rsidTr="00B94CE6">
        <w:tc>
          <w:tcPr>
            <w:tcW w:w="1847" w:type="dxa"/>
          </w:tcPr>
          <w:p w14:paraId="04BAC64C" w14:textId="77777777" w:rsidR="0074373D" w:rsidRPr="006516FC" w:rsidRDefault="0074373D" w:rsidP="00E05689">
            <w:pPr>
              <w:rPr>
                <w:rFonts w:ascii="Maven Pro" w:hAnsi="Maven Pro"/>
                <w:b/>
              </w:rPr>
            </w:pPr>
            <w:r w:rsidRPr="006516FC">
              <w:rPr>
                <w:rFonts w:ascii="Maven Pro" w:hAnsi="Maven Pro"/>
                <w:b/>
              </w:rPr>
              <w:t>Produktionskälla</w:t>
            </w:r>
          </w:p>
        </w:tc>
        <w:tc>
          <w:tcPr>
            <w:tcW w:w="1663" w:type="dxa"/>
          </w:tcPr>
          <w:p w14:paraId="0C55F8CD" w14:textId="40410603" w:rsidR="0074373D" w:rsidRPr="006516FC" w:rsidRDefault="0074373D" w:rsidP="00E05689">
            <w:pPr>
              <w:rPr>
                <w:rFonts w:ascii="Maven Pro" w:hAnsi="Maven Pro"/>
                <w:b/>
              </w:rPr>
            </w:pPr>
            <w:r w:rsidRPr="006516FC">
              <w:rPr>
                <w:rFonts w:ascii="Maven Pro" w:hAnsi="Maven Pro"/>
                <w:b/>
              </w:rPr>
              <w:t>20</w:t>
            </w:r>
            <w:r w:rsidR="00262B28" w:rsidRPr="006516FC">
              <w:rPr>
                <w:rFonts w:ascii="Maven Pro" w:hAnsi="Maven Pro"/>
                <w:b/>
              </w:rPr>
              <w:t>2</w:t>
            </w:r>
            <w:r w:rsidR="0089269A" w:rsidRPr="006516FC">
              <w:rPr>
                <w:rFonts w:ascii="Maven Pro" w:hAnsi="Maven Pro"/>
                <w:b/>
              </w:rPr>
              <w:t>3</w:t>
            </w:r>
          </w:p>
        </w:tc>
      </w:tr>
      <w:tr w:rsidR="0074373D" w:rsidRPr="00D93FCB" w14:paraId="4D505725" w14:textId="77777777" w:rsidTr="00B94CE6">
        <w:tc>
          <w:tcPr>
            <w:tcW w:w="1847" w:type="dxa"/>
          </w:tcPr>
          <w:p w14:paraId="1B6DF315" w14:textId="77777777" w:rsidR="0074373D" w:rsidRPr="006516FC" w:rsidRDefault="0074373D" w:rsidP="00E05689">
            <w:pPr>
              <w:rPr>
                <w:rFonts w:ascii="Maven Pro" w:hAnsi="Maven Pro"/>
              </w:rPr>
            </w:pPr>
            <w:r w:rsidRPr="006516FC">
              <w:rPr>
                <w:rFonts w:ascii="Maven Pro" w:hAnsi="Maven Pro"/>
              </w:rPr>
              <w:t>Vattenkraft</w:t>
            </w:r>
          </w:p>
        </w:tc>
        <w:tc>
          <w:tcPr>
            <w:tcW w:w="1663" w:type="dxa"/>
          </w:tcPr>
          <w:p w14:paraId="641323C6" w14:textId="73BEB7BF" w:rsidR="0074373D" w:rsidRPr="006516FC" w:rsidRDefault="00B936B5" w:rsidP="00E05689">
            <w:pPr>
              <w:rPr>
                <w:rFonts w:ascii="Maven Pro" w:hAnsi="Maven Pro"/>
              </w:rPr>
            </w:pPr>
            <w:r w:rsidRPr="006516FC">
              <w:rPr>
                <w:rFonts w:ascii="Maven Pro" w:hAnsi="Maven Pro"/>
              </w:rPr>
              <w:t>4 9</w:t>
            </w:r>
            <w:r w:rsidR="00AD1149" w:rsidRPr="006516FC">
              <w:rPr>
                <w:rFonts w:ascii="Maven Pro" w:hAnsi="Maven Pro"/>
              </w:rPr>
              <w:t>45</w:t>
            </w:r>
            <w:r w:rsidR="0074373D" w:rsidRPr="006516FC">
              <w:rPr>
                <w:rFonts w:ascii="Maven Pro" w:hAnsi="Maven Pro"/>
              </w:rPr>
              <w:t xml:space="preserve"> MWh</w:t>
            </w:r>
          </w:p>
        </w:tc>
      </w:tr>
      <w:tr w:rsidR="0074373D" w:rsidRPr="00D93FCB" w14:paraId="63859AD2" w14:textId="77777777" w:rsidTr="00B94CE6">
        <w:tc>
          <w:tcPr>
            <w:tcW w:w="1847" w:type="dxa"/>
          </w:tcPr>
          <w:p w14:paraId="1E2BF5B8" w14:textId="77777777" w:rsidR="0074373D" w:rsidRPr="006516FC" w:rsidRDefault="0074373D" w:rsidP="00E05689">
            <w:pPr>
              <w:rPr>
                <w:rFonts w:ascii="Maven Pro" w:hAnsi="Maven Pro"/>
              </w:rPr>
            </w:pPr>
            <w:r w:rsidRPr="006516FC">
              <w:rPr>
                <w:rFonts w:ascii="Maven Pro" w:hAnsi="Maven Pro"/>
              </w:rPr>
              <w:t>Vindkraft</w:t>
            </w:r>
          </w:p>
        </w:tc>
        <w:tc>
          <w:tcPr>
            <w:tcW w:w="1663" w:type="dxa"/>
          </w:tcPr>
          <w:p w14:paraId="177E4E11" w14:textId="34DAE962" w:rsidR="0074373D" w:rsidRPr="006516FC" w:rsidRDefault="00D93FCB" w:rsidP="00E05689">
            <w:pPr>
              <w:rPr>
                <w:rFonts w:ascii="Maven Pro" w:hAnsi="Maven Pro"/>
              </w:rPr>
            </w:pPr>
            <w:r w:rsidRPr="006516FC">
              <w:rPr>
                <w:rFonts w:ascii="Maven Pro" w:hAnsi="Maven Pro"/>
              </w:rPr>
              <w:t>3 5</w:t>
            </w:r>
            <w:r w:rsidR="00BA294F" w:rsidRPr="006516FC">
              <w:rPr>
                <w:rFonts w:ascii="Maven Pro" w:hAnsi="Maven Pro"/>
              </w:rPr>
              <w:t>49</w:t>
            </w:r>
            <w:r w:rsidR="0074373D" w:rsidRPr="006516FC">
              <w:rPr>
                <w:rFonts w:ascii="Maven Pro" w:hAnsi="Maven Pro"/>
              </w:rPr>
              <w:t xml:space="preserve"> MWh</w:t>
            </w:r>
          </w:p>
        </w:tc>
      </w:tr>
      <w:tr w:rsidR="0074373D" w14:paraId="34EA3DDB" w14:textId="77777777" w:rsidTr="00B94CE6">
        <w:tc>
          <w:tcPr>
            <w:tcW w:w="1847" w:type="dxa"/>
          </w:tcPr>
          <w:p w14:paraId="1791506B" w14:textId="77777777" w:rsidR="0074373D" w:rsidRPr="006516FC" w:rsidRDefault="0074373D" w:rsidP="00E05689">
            <w:pPr>
              <w:rPr>
                <w:rFonts w:ascii="Maven Pro" w:hAnsi="Maven Pro"/>
              </w:rPr>
            </w:pPr>
            <w:r w:rsidRPr="006516FC">
              <w:rPr>
                <w:rFonts w:ascii="Maven Pro" w:hAnsi="Maven Pro"/>
              </w:rPr>
              <w:t>Solkraft</w:t>
            </w:r>
          </w:p>
        </w:tc>
        <w:tc>
          <w:tcPr>
            <w:tcW w:w="1663" w:type="dxa"/>
          </w:tcPr>
          <w:p w14:paraId="3CC6E274" w14:textId="04FA57AD" w:rsidR="0074373D" w:rsidRPr="006516FC" w:rsidRDefault="0074373D" w:rsidP="00E05689">
            <w:pPr>
              <w:rPr>
                <w:rFonts w:ascii="Maven Pro" w:hAnsi="Maven Pro"/>
              </w:rPr>
            </w:pPr>
            <w:r w:rsidRPr="006516FC">
              <w:rPr>
                <w:rFonts w:ascii="Maven Pro" w:hAnsi="Maven Pro"/>
              </w:rPr>
              <w:t xml:space="preserve">     </w:t>
            </w:r>
            <w:r w:rsidR="00DB2423" w:rsidRPr="006516FC">
              <w:rPr>
                <w:rFonts w:ascii="Maven Pro" w:hAnsi="Maven Pro"/>
              </w:rPr>
              <w:t xml:space="preserve">18 </w:t>
            </w:r>
            <w:r w:rsidRPr="006516FC">
              <w:rPr>
                <w:rFonts w:ascii="Maven Pro" w:hAnsi="Maven Pro"/>
              </w:rPr>
              <w:t>MWh</w:t>
            </w:r>
          </w:p>
        </w:tc>
      </w:tr>
    </w:tbl>
    <w:p w14:paraId="4DC0D3F9" w14:textId="1FE9517A" w:rsidR="000B13A0" w:rsidRDefault="000B13A0" w:rsidP="00C91E81"/>
    <w:p w14:paraId="1BE18BE5" w14:textId="00341917" w:rsidR="0074373D" w:rsidRDefault="007E56E4" w:rsidP="00C91E81">
      <w:r>
        <w:rPr>
          <w:noProof/>
        </w:rPr>
        <w:drawing>
          <wp:inline distT="0" distB="0" distL="0" distR="0" wp14:anchorId="69B3417F" wp14:editId="1CE4A38B">
            <wp:extent cx="4572000" cy="2743200"/>
            <wp:effectExtent l="0" t="0" r="0" b="0"/>
            <wp:docPr id="1608379988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D87C0654-F4EF-9324-8BAD-C95D888082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8F57CD2" w14:textId="588F5AD0" w:rsidR="000B13A0" w:rsidRDefault="000B13A0" w:rsidP="00C91E81"/>
    <w:p w14:paraId="74361EB6" w14:textId="57C0EFDE" w:rsidR="00C91E81" w:rsidRPr="00B94CE6" w:rsidRDefault="00C91E81" w:rsidP="005D71AB">
      <w:pPr>
        <w:pStyle w:val="Rubrik1"/>
      </w:pPr>
      <w:r w:rsidRPr="00B94CE6">
        <w:t>Gatubelysning</w:t>
      </w:r>
    </w:p>
    <w:p w14:paraId="5B45299F" w14:textId="33998AE2" w:rsidR="00C91E81" w:rsidRPr="00B94CE6" w:rsidRDefault="0074373D" w:rsidP="005D71AB">
      <w:r w:rsidRPr="00B94CE6">
        <w:t xml:space="preserve">Vi eftersträvar energisnål och hållbar belysning och byter ut högtrycksnatriumlampor till LED-belysning. LED-belysningen är både mer energisnål, ger ett bättre ljus och </w:t>
      </w:r>
      <w:r w:rsidR="004B4C79" w:rsidRPr="00B94CE6">
        <w:t>lägre</w:t>
      </w:r>
      <w:r w:rsidRPr="00B94CE6">
        <w:t xml:space="preserve"> drift</w:t>
      </w:r>
      <w:r w:rsidR="004B4C79" w:rsidRPr="00B94CE6">
        <w:t>-</w:t>
      </w:r>
      <w:r w:rsidRPr="00B94CE6">
        <w:t xml:space="preserve"> och underhållskostnader.</w:t>
      </w:r>
    </w:p>
    <w:p w14:paraId="075A9C32" w14:textId="152F5B9B" w:rsidR="0074373D" w:rsidRDefault="0074373D" w:rsidP="005D71AB"/>
    <w:p w14:paraId="3A26DF10" w14:textId="2DBC9DE1" w:rsidR="0074373D" w:rsidRDefault="00B94CE6" w:rsidP="005D71AB">
      <w:r>
        <w:t xml:space="preserve">Denna rapport skrevs </w:t>
      </w:r>
      <w:r w:rsidR="0089269A">
        <w:t>2024</w:t>
      </w:r>
      <w:r w:rsidR="001B27B4">
        <w:t>-</w:t>
      </w:r>
      <w:r w:rsidR="0089269A">
        <w:t>11</w:t>
      </w:r>
      <w:r w:rsidR="001B27B4">
        <w:t>-</w:t>
      </w:r>
      <w:r w:rsidR="0089269A">
        <w:t>21</w:t>
      </w:r>
    </w:p>
    <w:p w14:paraId="5ABA26B9" w14:textId="77777777" w:rsidR="00BA3007" w:rsidRPr="00B94CE6" w:rsidRDefault="00BA3007" w:rsidP="00C91E81">
      <w:pPr>
        <w:rPr>
          <w:rFonts w:ascii="Maven Pro" w:hAnsi="Maven Pro"/>
        </w:rPr>
      </w:pPr>
    </w:p>
    <w:sectPr w:rsidR="00BA3007" w:rsidRPr="00B94CE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FEB52" w14:textId="77777777" w:rsidR="00F14633" w:rsidRDefault="00F14633" w:rsidP="002F1FDD">
      <w:pPr>
        <w:spacing w:after="0" w:line="240" w:lineRule="auto"/>
      </w:pPr>
      <w:r>
        <w:separator/>
      </w:r>
    </w:p>
  </w:endnote>
  <w:endnote w:type="continuationSeparator" w:id="0">
    <w:p w14:paraId="027DBF4E" w14:textId="77777777" w:rsidR="00F14633" w:rsidRDefault="00F14633" w:rsidP="002F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ven Pro">
    <w:altName w:val="Times New Roman"/>
    <w:charset w:val="00"/>
    <w:family w:val="auto"/>
    <w:pitch w:val="variable"/>
    <w:sig w:usb0="00000001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706CD" w14:textId="77777777" w:rsidR="00F14633" w:rsidRDefault="00F14633" w:rsidP="002F1FDD">
      <w:pPr>
        <w:spacing w:after="0" w:line="240" w:lineRule="auto"/>
      </w:pPr>
      <w:r>
        <w:separator/>
      </w:r>
    </w:p>
  </w:footnote>
  <w:footnote w:type="continuationSeparator" w:id="0">
    <w:p w14:paraId="261D9A1E" w14:textId="77777777" w:rsidR="00F14633" w:rsidRDefault="00F14633" w:rsidP="002F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FD1B7" w14:textId="48473C1A" w:rsidR="00B94CE6" w:rsidRDefault="00B94CE6">
    <w:pPr>
      <w:pStyle w:val="Sidhuvud"/>
    </w:pPr>
    <w:r>
      <w:rPr>
        <w:noProof/>
        <w:lang w:eastAsia="sv-SE"/>
      </w:rPr>
      <w:drawing>
        <wp:inline distT="0" distB="0" distL="0" distR="0" wp14:anchorId="50267A42" wp14:editId="6F2D1B21">
          <wp:extent cx="1844668" cy="681990"/>
          <wp:effectExtent l="0" t="0" r="3810" b="3810"/>
          <wp:docPr id="4" name="Bildobjekt 4" descr="En bild som visar ritning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islaved-Energi-genomskinlig-bakgrund-för-powerpint-et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2210761" cy="817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B94CE6">
      <w:rPr>
        <w:rFonts w:ascii="Maven Pro" w:hAnsi="Maven Pro"/>
        <w:sz w:val="32"/>
        <w:szCs w:val="32"/>
      </w:rPr>
      <w:t>Hållbarhetsrapport 20</w:t>
    </w:r>
    <w:r w:rsidR="00262B28">
      <w:rPr>
        <w:rFonts w:ascii="Maven Pro" w:hAnsi="Maven Pro"/>
        <w:sz w:val="32"/>
        <w:szCs w:val="32"/>
      </w:rPr>
      <w:t>2</w:t>
    </w:r>
    <w:r w:rsidR="00D629DE">
      <w:rPr>
        <w:rFonts w:ascii="Maven Pro" w:hAnsi="Maven Pro"/>
        <w:sz w:val="32"/>
        <w:szCs w:val="32"/>
      </w:rPr>
      <w:t>3</w:t>
    </w:r>
  </w:p>
  <w:p w14:paraId="0B8D5856" w14:textId="77777777" w:rsidR="002F1FDD" w:rsidRDefault="002F1FD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77FC4"/>
    <w:multiLevelType w:val="hybridMultilevel"/>
    <w:tmpl w:val="CF28C2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D0FA5"/>
    <w:multiLevelType w:val="hybridMultilevel"/>
    <w:tmpl w:val="E514AC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263810">
    <w:abstractNumId w:val="1"/>
  </w:num>
  <w:num w:numId="2" w16cid:durableId="176583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E81"/>
    <w:rsid w:val="000265FF"/>
    <w:rsid w:val="000411B7"/>
    <w:rsid w:val="00051159"/>
    <w:rsid w:val="000B1113"/>
    <w:rsid w:val="000B13A0"/>
    <w:rsid w:val="00132E2F"/>
    <w:rsid w:val="00171E1F"/>
    <w:rsid w:val="001B27B4"/>
    <w:rsid w:val="001B5697"/>
    <w:rsid w:val="001D4D7A"/>
    <w:rsid w:val="001D6C8B"/>
    <w:rsid w:val="001E76D1"/>
    <w:rsid w:val="00243E3C"/>
    <w:rsid w:val="00262B28"/>
    <w:rsid w:val="002E7462"/>
    <w:rsid w:val="002F1FDD"/>
    <w:rsid w:val="002F563E"/>
    <w:rsid w:val="00300CE8"/>
    <w:rsid w:val="00324650"/>
    <w:rsid w:val="00376806"/>
    <w:rsid w:val="004258B3"/>
    <w:rsid w:val="00467923"/>
    <w:rsid w:val="004B4C79"/>
    <w:rsid w:val="004D65D7"/>
    <w:rsid w:val="004E37D4"/>
    <w:rsid w:val="005D71AB"/>
    <w:rsid w:val="006516FC"/>
    <w:rsid w:val="006841F2"/>
    <w:rsid w:val="006B018B"/>
    <w:rsid w:val="006D3EE1"/>
    <w:rsid w:val="0074373D"/>
    <w:rsid w:val="00756DF5"/>
    <w:rsid w:val="007A5641"/>
    <w:rsid w:val="007E56E4"/>
    <w:rsid w:val="008053D2"/>
    <w:rsid w:val="00857E1E"/>
    <w:rsid w:val="00891F01"/>
    <w:rsid w:val="0089269A"/>
    <w:rsid w:val="00922964"/>
    <w:rsid w:val="009747D1"/>
    <w:rsid w:val="00991A25"/>
    <w:rsid w:val="009A00DD"/>
    <w:rsid w:val="009D0B9F"/>
    <w:rsid w:val="009D4711"/>
    <w:rsid w:val="00A16AA9"/>
    <w:rsid w:val="00A57177"/>
    <w:rsid w:val="00A65B8A"/>
    <w:rsid w:val="00AA56AA"/>
    <w:rsid w:val="00AB2147"/>
    <w:rsid w:val="00AB4DA5"/>
    <w:rsid w:val="00AC630E"/>
    <w:rsid w:val="00AD1149"/>
    <w:rsid w:val="00AE3FE4"/>
    <w:rsid w:val="00AF3AD6"/>
    <w:rsid w:val="00B61A54"/>
    <w:rsid w:val="00B7729A"/>
    <w:rsid w:val="00B936B5"/>
    <w:rsid w:val="00B93E5C"/>
    <w:rsid w:val="00B94CE6"/>
    <w:rsid w:val="00BA294F"/>
    <w:rsid w:val="00BA2F70"/>
    <w:rsid w:val="00BA3007"/>
    <w:rsid w:val="00BE0E07"/>
    <w:rsid w:val="00C02176"/>
    <w:rsid w:val="00C904F7"/>
    <w:rsid w:val="00C91E81"/>
    <w:rsid w:val="00CA600D"/>
    <w:rsid w:val="00D01038"/>
    <w:rsid w:val="00D629DE"/>
    <w:rsid w:val="00D66E98"/>
    <w:rsid w:val="00D93FCB"/>
    <w:rsid w:val="00DB2423"/>
    <w:rsid w:val="00DC559D"/>
    <w:rsid w:val="00DF50FC"/>
    <w:rsid w:val="00E0544C"/>
    <w:rsid w:val="00EF6F68"/>
    <w:rsid w:val="00F037F1"/>
    <w:rsid w:val="00F14633"/>
    <w:rsid w:val="00F277DB"/>
    <w:rsid w:val="00F3724E"/>
    <w:rsid w:val="00F72682"/>
    <w:rsid w:val="00FD679E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BA89"/>
  <w15:docId w15:val="{8DCE9930-631F-469D-A838-BCC9C4E5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1AB"/>
    <w:rPr>
      <w:rFonts w:ascii="Times New Roman" w:hAnsi="Times New Roman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5D71A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91E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D71AB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D71AB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91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rdtext">
    <w:name w:val="Body Text"/>
    <w:basedOn w:val="Normal"/>
    <w:link w:val="BrdtextChar"/>
    <w:rsid w:val="00C91E81"/>
    <w:pPr>
      <w:spacing w:before="120" w:after="0" w:line="240" w:lineRule="auto"/>
    </w:pPr>
    <w:rPr>
      <w:rFonts w:ascii="Arial" w:eastAsia="Times New Roman" w:hAnsi="Arial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C91E81"/>
    <w:rPr>
      <w:rFonts w:ascii="Arial" w:eastAsia="Times New Roman" w:hAnsi="Arial" w:cs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5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564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A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2">
    <w:name w:val="Body Text 2"/>
    <w:basedOn w:val="Normal"/>
    <w:link w:val="Brdtext2Char"/>
    <w:uiPriority w:val="99"/>
    <w:semiHidden/>
    <w:unhideWhenUsed/>
    <w:rsid w:val="002F563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F563E"/>
  </w:style>
  <w:style w:type="character" w:customStyle="1" w:styleId="Rubrik3Char">
    <w:name w:val="Rubrik 3 Char"/>
    <w:basedOn w:val="Standardstycketeckensnitt"/>
    <w:link w:val="Rubrik3"/>
    <w:uiPriority w:val="9"/>
    <w:rsid w:val="005D71AB"/>
    <w:rPr>
      <w:rFonts w:ascii="Times New Roman" w:eastAsiaTheme="majorEastAsia" w:hAnsi="Times New Roman" w:cstheme="majorBidi"/>
      <w:b/>
      <w:bCs/>
      <w:color w:val="4F81BD" w:themeColor="accent1"/>
      <w:sz w:val="20"/>
    </w:rPr>
  </w:style>
  <w:style w:type="paragraph" w:styleId="Sidhuvud">
    <w:name w:val="header"/>
    <w:basedOn w:val="Normal"/>
    <w:link w:val="SidhuvudChar"/>
    <w:uiPriority w:val="99"/>
    <w:unhideWhenUsed/>
    <w:rsid w:val="002F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1FDD"/>
    <w:rPr>
      <w:sz w:val="20"/>
    </w:rPr>
  </w:style>
  <w:style w:type="paragraph" w:styleId="Sidfot">
    <w:name w:val="footer"/>
    <w:basedOn w:val="Normal"/>
    <w:link w:val="SidfotChar"/>
    <w:uiPriority w:val="99"/>
    <w:unhideWhenUsed/>
    <w:rsid w:val="002F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1FDD"/>
    <w:rPr>
      <w:sz w:val="20"/>
    </w:rPr>
  </w:style>
  <w:style w:type="paragraph" w:styleId="Ingetavstnd">
    <w:name w:val="No Spacing"/>
    <w:uiPriority w:val="1"/>
    <w:qFormat/>
    <w:rsid w:val="005D71AB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8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2023</a:t>
            </a:r>
          </a:p>
        </c:rich>
      </c:tx>
      <c:layout>
        <c:manualLayout>
          <c:xMode val="edge"/>
          <c:yMode val="edge"/>
          <c:x val="0.48807633420822399"/>
          <c:y val="4.62962962962962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'[Hållbarhetsrapport uträkningar.xlsx]Produktion'!$C$2</c:f>
              <c:strCache>
                <c:ptCount val="1"/>
                <c:pt idx="0">
                  <c:v>MWh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'[Hållbarhetsrapport uträkningar.xlsx]Produktion'!$B$3:$B$5</c:f>
              <c:strCache>
                <c:ptCount val="3"/>
                <c:pt idx="0">
                  <c:v>Vattenkraft</c:v>
                </c:pt>
                <c:pt idx="1">
                  <c:v>Vindkraft</c:v>
                </c:pt>
                <c:pt idx="2">
                  <c:v>Solkraft</c:v>
                </c:pt>
              </c:strCache>
            </c:strRef>
          </c:cat>
          <c:val>
            <c:numRef>
              <c:f>'[Hållbarhetsrapport uträkningar.xlsx]Produktion'!$C$3:$C$5</c:f>
              <c:numCache>
                <c:formatCode>#,##0</c:formatCode>
                <c:ptCount val="3"/>
                <c:pt idx="0">
                  <c:v>4945</c:v>
                </c:pt>
                <c:pt idx="1">
                  <c:v>3549</c:v>
                </c:pt>
                <c:pt idx="2" formatCode="General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64-4306-8B0E-898C2CAE83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3504256"/>
        <c:axId val="373504736"/>
      </c:barChart>
      <c:catAx>
        <c:axId val="3735042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v-SE"/>
                  <a:t>Egen produktion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373504736"/>
        <c:crosses val="autoZero"/>
        <c:auto val="1"/>
        <c:lblAlgn val="ctr"/>
        <c:lblOffset val="100"/>
        <c:noMultiLvlLbl val="0"/>
      </c:catAx>
      <c:valAx>
        <c:axId val="37350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v-SE"/>
                  <a:t>MWh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373504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 Narrow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646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Ljunggren</dc:creator>
  <cp:lastModifiedBy>Åsa Karlsson</cp:lastModifiedBy>
  <cp:revision>19</cp:revision>
  <cp:lastPrinted>2020-06-04T10:10:00Z</cp:lastPrinted>
  <dcterms:created xsi:type="dcterms:W3CDTF">2024-11-21T09:26:00Z</dcterms:created>
  <dcterms:modified xsi:type="dcterms:W3CDTF">2024-11-21T10:58:00Z</dcterms:modified>
</cp:coreProperties>
</file>